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Disidenti u moci</w:t>
      </w:r>
      <w:r w:rsidDel="00000000" w:rsidR="00000000" w:rsidRPr="00000000">
        <w:rPr>
          <w:rtl w:val="0"/>
        </w:rPr>
        <w:br w:type="textWrapping"/>
        <w:t xml:space="preserve">Autor: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Petr Hlaváček</w:t>
        </w:r>
      </w:hyperlink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  <w:t xml:space="preserve">Nakladatelství: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Bourdon</w:t>
        </w:r>
      </w:hyperlink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  <w:t xml:space="preserve">vázaná, 554 stran</w:t>
        <w:br w:type="textWrapping"/>
      </w:r>
      <w:r w:rsidDel="00000000" w:rsidR="00000000" w:rsidRPr="00000000">
        <w:rPr>
          <w:rtl w:val="0"/>
        </w:rPr>
        <w:t xml:space="preserve">ISBN </w:t>
      </w:r>
      <w:r w:rsidDel="00000000" w:rsidR="00000000" w:rsidRPr="00000000">
        <w:rPr>
          <w:rtl w:val="0"/>
        </w:rPr>
        <w:t xml:space="preserve">978-80-7611-270-4</w:t>
        <w:br w:type="textWrapping"/>
      </w:r>
      <w:r w:rsidDel="00000000" w:rsidR="00000000" w:rsidRPr="00000000">
        <w:rPr>
          <w:rtl w:val="0"/>
        </w:rPr>
        <w:t xml:space="preserve">DPC 499 Kč</w:t>
      </w:r>
    </w:p>
    <w:p w:rsidR="00000000" w:rsidDel="00000000" w:rsidP="00000000" w:rsidRDefault="00000000" w:rsidRPr="00000000" w14:paraId="00000002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https://www.velkyctvrtek.cz/knihy/disidenti-u-moci/</w:t>
        </w:r>
      </w:hyperlink>
      <w:r w:rsidDel="00000000" w:rsidR="00000000" w:rsidRPr="00000000">
        <w:rPr>
          <w:rtl w:val="0"/>
        </w:rPr>
        <w:br w:type="textWrapping"/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https://www.kosmas.cz/knihy/550248/disidenti-u-moci/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br w:type="textWrapping"/>
      </w:r>
      <w:r w:rsidDel="00000000" w:rsidR="00000000" w:rsidRPr="00000000">
        <w:rPr>
          <w:b w:val="1"/>
          <w:highlight w:val="white"/>
          <w:rtl w:val="0"/>
        </w:rPr>
        <w:t xml:space="preserve">ANOTACE:</w:t>
        <w:br w:type="textWrapping"/>
      </w:r>
      <w:r w:rsidDel="00000000" w:rsidR="00000000" w:rsidRPr="00000000">
        <w:rPr>
          <w:rtl w:val="0"/>
        </w:rPr>
        <w:t xml:space="preserve">9. listopadu 1989 padla Berlínská zeď, začalo se hroutit sovětsko-ruské impérium a Češi vykročili na cestu ke svobodě a demokracii. Jaká byla v tomto procesu úloha českého disentu a Charty 77? Byl disent překvapen mocí, která se mu nabízela? A </w:t>
      </w:r>
      <w:r w:rsidDel="00000000" w:rsidR="00000000" w:rsidRPr="00000000">
        <w:rPr>
          <w:rtl w:val="0"/>
        </w:rPr>
        <w:t xml:space="preserve">nerezignoval</w:t>
      </w:r>
      <w:r w:rsidDel="00000000" w:rsidR="00000000" w:rsidRPr="00000000">
        <w:rPr>
          <w:rtl w:val="0"/>
        </w:rPr>
        <w:t xml:space="preserve"> na ni příliš brzy? Co jsou největší úspěchy a chyby někdejších disidentů? Byl Václav Havel roztržitý intelektuál, nebo politik a státník? Jak se česká společnost </w:t>
      </w:r>
      <w:r w:rsidDel="00000000" w:rsidR="00000000" w:rsidRPr="00000000">
        <w:rPr>
          <w:rtl w:val="0"/>
        </w:rPr>
        <w:t xml:space="preserve">vyrovnává</w:t>
      </w:r>
      <w:r w:rsidDel="00000000" w:rsidR="00000000" w:rsidRPr="00000000">
        <w:rPr>
          <w:rtl w:val="0"/>
        </w:rPr>
        <w:t xml:space="preserve"> s komunistickou minulostí? Čím může být disidentská zkušenost inspirativní pro nynější odpůrce autoritářských a totalitních režimů? Na tyto otázky odpovídá kniha, kterou sestavil historik, filosof a publicista Petr Hlaváček, a ve svých esejích se jimi z často nečekaných perspektiv zabývají intelektuálové a bývalí disidenti Petr Pithart, Zdeněk Jičínský, Eda Kriseová, Jan Ruml, Petruška Šustrová, Dominik Duka, Michael Žantovský, Martin Palouš a další.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fd73s8txgtz8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30j0zll" w:id="1"/>
      <w:bookmarkEnd w:id="1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AUTOR: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before="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Doc. PhDr. Petr Hlaváček, Ph.D. je český historik, filosof a publicista. Studoval na FF UK a Universität Bern ve Švýcarsku. Od roku 2008 vedl Collegium Europaeum při FF UK a Filosofickém ústavu AV ČR. V letech 2012–2016 byl členem vědecké rady projektu </w:t>
      </w:r>
      <w:r w:rsidDel="00000000" w:rsidR="00000000" w:rsidRPr="00000000">
        <w:rPr>
          <w:i w:val="1"/>
          <w:highlight w:val="white"/>
          <w:rtl w:val="0"/>
        </w:rPr>
        <w:t xml:space="preserve">Marginalité, économie et christianisme</w:t>
      </w:r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na</w:t>
      </w:r>
      <w:r w:rsidDel="00000000" w:rsidR="00000000" w:rsidRPr="00000000">
        <w:rPr>
          <w:highlight w:val="white"/>
          <w:rtl w:val="0"/>
        </w:rPr>
        <w:t xml:space="preserve"> Université de Rennes ve Francii. Roku 2015 byl na Univerzitě Karlově jmenován docentem v oboru české dějiny, zabývá se problematikou evropské identity, náboženskými a intelektuálními dějinami.</w:t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after="120" w:before="4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kosmas.cz/knihy/550248/disidenti-u-moci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11691/petr-hlavacek/" TargetMode="External"/><Relationship Id="rId7" Type="http://schemas.openxmlformats.org/officeDocument/2006/relationships/hyperlink" Target="https://www.kosmas.cz/nakladatelstvi/876591/bourdon/" TargetMode="External"/><Relationship Id="rId8" Type="http://schemas.openxmlformats.org/officeDocument/2006/relationships/hyperlink" Target="https://www.velkyctvrtek.cz/?post_type=knihy&amp;p=4783&amp;preview=tr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