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16" w:lineRule="auto"/>
        <w:rPr>
          <w:b w:val="0"/>
        </w:rPr>
      </w:pPr>
      <w:bookmarkStart w:colFirst="0" w:colLast="0" w:name="_5rzqmoilvjda" w:id="0"/>
      <w:bookmarkEnd w:id="0"/>
      <w:r w:rsidDel="00000000" w:rsidR="00000000" w:rsidRPr="00000000">
        <w:rPr>
          <w:rtl w:val="0"/>
        </w:rPr>
        <w:t xml:space="preserve">Dohodněme se: Příručka férového rozchodu a života po něm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Autorky: </w:t>
      </w:r>
      <w:hyperlink r:id="rId6">
        <w:r w:rsidDel="00000000" w:rsidR="00000000" w:rsidRPr="00000000">
          <w:rPr>
            <w:u w:val="single"/>
            <w:rtl w:val="0"/>
          </w:rPr>
          <w:t xml:space="preserve">Jana H. Hoffstädter &amp; Ida Želinská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Nakladatelství: </w:t>
      </w:r>
      <w:hyperlink r:id="rId7">
        <w:r w:rsidDel="00000000" w:rsidR="00000000" w:rsidRPr="00000000">
          <w:rPr>
            <w:u w:val="single"/>
            <w:rtl w:val="0"/>
          </w:rPr>
          <w:t xml:space="preserve">Labyrint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vázaná, 226 stran</w:t>
        <w:br w:type="textWrapping"/>
      </w:r>
      <w:r w:rsidDel="00000000" w:rsidR="00000000" w:rsidRPr="00000000">
        <w:rPr>
          <w:rtl w:val="0"/>
        </w:rPr>
        <w:t xml:space="preserve">ISBN </w:t>
      </w:r>
      <w:r w:rsidDel="00000000" w:rsidR="00000000" w:rsidRPr="00000000">
        <w:rPr>
          <w:rtl w:val="0"/>
        </w:rPr>
        <w:t xml:space="preserve">978-80-86803-90-6</w:t>
        <w:br w:type="textWrapping"/>
      </w:r>
      <w:r w:rsidDel="00000000" w:rsidR="00000000" w:rsidRPr="00000000">
        <w:rPr>
          <w:rtl w:val="0"/>
        </w:rPr>
        <w:t xml:space="preserve">DPC 445 Kč</w:t>
      </w:r>
    </w:p>
    <w:p w:rsidR="00000000" w:rsidDel="00000000" w:rsidP="00000000" w:rsidRDefault="00000000" w:rsidRPr="00000000" w14:paraId="00000003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https://www.velkyctvrtek.cz/knihy/dohodneme-se/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https://www.kosmas.cz/knihy/550162/dohodneme-se/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Příručka férového rozchodu je určená společně dětem a jejich rodičům (ale i dalším příbuzným), aby si dokázali poradit se svými pocity a uměli se lépe orientovat ve složité situaci. První část nabízí pět příběhů dětí ve věku 6 až 14 let v různých modelových situacích souvisejících s rozvodem či rozchodem v rodině. Druhá část je určena přímo rodičům a zabývá se právními a psychologickými aspekty rozvodu, péče o děti i majetkového vypořádání. Na tvorbě textu se kromě autorek podíleli odborníci z oblasti práva, psychologie nebo sociální práce. Kniha nabízí komplexní a zároveň pozitivní návod i podporu pro všechny, kdo procházejí náročným životním obdobím. Ilustrace Martin Krkošek. </w:t>
      </w:r>
    </w:p>
    <w:p w:rsidR="00000000" w:rsidDel="00000000" w:rsidP="00000000" w:rsidRDefault="00000000" w:rsidRPr="00000000" w14:paraId="0000000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AUTORKY: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Rule="auto"/>
        <w:rPr>
          <w:highlight w:val="white"/>
        </w:rPr>
      </w:pPr>
      <w:hyperlink r:id="rId10">
        <w:r w:rsidDel="00000000" w:rsidR="00000000" w:rsidRPr="00000000">
          <w:rPr>
            <w:highlight w:val="white"/>
            <w:u w:val="single"/>
            <w:rtl w:val="0"/>
          </w:rPr>
          <w:t xml:space="preserve">Jana H. Hoffstädter</w:t>
        </w:r>
      </w:hyperlink>
      <w:r w:rsidDel="00000000" w:rsidR="00000000" w:rsidRPr="00000000">
        <w:rPr>
          <w:highlight w:val="white"/>
          <w:rtl w:val="0"/>
        </w:rPr>
        <w:t xml:space="preserve">  je </w:t>
      </w:r>
      <w:r w:rsidDel="00000000" w:rsidR="00000000" w:rsidRPr="00000000">
        <w:rPr>
          <w:highlight w:val="white"/>
          <w:rtl w:val="0"/>
        </w:rPr>
        <w:t xml:space="preserve">nakladatelka</w:t>
      </w:r>
      <w:r w:rsidDel="00000000" w:rsidR="00000000" w:rsidRPr="00000000">
        <w:rPr>
          <w:highlight w:val="white"/>
          <w:rtl w:val="0"/>
        </w:rPr>
        <w:t xml:space="preserve">, překladatelka z němčiny a autorka knih pro děti. V roce 2018 založila malé knižní nakladatelství E.J. V minulosti pracovala jako zahraniční redaktorka deníku SME a jako lektorka němčiny. Dnes žije v Bratislavě. 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Rule="auto"/>
        <w:rPr>
          <w:highlight w:val="white"/>
        </w:rPr>
      </w:pPr>
      <w:hyperlink r:id="rId11">
        <w:r w:rsidDel="00000000" w:rsidR="00000000" w:rsidRPr="00000000">
          <w:rPr>
            <w:highlight w:val="white"/>
            <w:u w:val="single"/>
            <w:rtl w:val="0"/>
          </w:rPr>
          <w:t xml:space="preserve">Ida Želinská</w:t>
        </w:r>
      </w:hyperlink>
      <w:r w:rsidDel="00000000" w:rsidR="00000000" w:rsidRPr="00000000">
        <w:rPr>
          <w:highlight w:val="white"/>
          <w:rtl w:val="0"/>
        </w:rPr>
        <w:t xml:space="preserve"> je sociální poradkyně a analytička. Působí pod vlastní značkou „jiné než černobílé řešení“ a v expertním sdružení „kolektiv neon“. V minulosti vedla Dětský domov Pohoda i Úřad práce, sociálních věcí a rodiny v Bratislavě. Společně s Máriou Rojko a Milošem Koptákem vede projekt TOTO! je galéria – unikátní výstavní prostor pro knižní ilustrace. Žije v Bratislavě.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before="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120" w:before="4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kosmas.cz/autor/92695/ida-zelinska/" TargetMode="External"/><Relationship Id="rId10" Type="http://schemas.openxmlformats.org/officeDocument/2006/relationships/hyperlink" Target="https://www.kosmas.cz/autor/56062/jana-h.-hoffst-dter/" TargetMode="External"/><Relationship Id="rId9" Type="http://schemas.openxmlformats.org/officeDocument/2006/relationships/hyperlink" Target="https://www.kosmas.cz/knihy/550162/dohodneme-se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56062/jana-h.-hoffst-dter/,%20https://www.kosmas.cz/autor/92695/ida-zelinska/" TargetMode="External"/><Relationship Id="rId7" Type="http://schemas.openxmlformats.org/officeDocument/2006/relationships/hyperlink" Target="https://www.kosmas.cz/nakladatelstvi/24/labyrint/" TargetMode="External"/><Relationship Id="rId8" Type="http://schemas.openxmlformats.org/officeDocument/2006/relationships/hyperlink" Target="https://www.velkyctvrtek.cz/knihy/dohodneme-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